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1E525" w14:textId="77777777" w:rsidR="00B27A66" w:rsidRDefault="0034480A" w:rsidP="0034480A">
      <w:pPr>
        <w:spacing w:line="480" w:lineRule="auto"/>
      </w:pPr>
      <w:r>
        <w:t>Zachary Learned</w:t>
      </w:r>
    </w:p>
    <w:p w14:paraId="17C09649" w14:textId="77777777" w:rsidR="0034480A" w:rsidRDefault="0034480A" w:rsidP="0034480A">
      <w:pPr>
        <w:spacing w:line="480" w:lineRule="auto"/>
      </w:pPr>
      <w:r>
        <w:t>7/31/2017</w:t>
      </w:r>
    </w:p>
    <w:p w14:paraId="525219D4" w14:textId="0FBD2EBF" w:rsidR="0034480A" w:rsidRDefault="00D97817" w:rsidP="0034480A">
      <w:pPr>
        <w:spacing w:line="480" w:lineRule="auto"/>
      </w:pPr>
      <w:r>
        <w:t>Petzold</w:t>
      </w:r>
      <w:bookmarkStart w:id="0" w:name="_GoBack"/>
      <w:bookmarkEnd w:id="0"/>
      <w:r w:rsidR="00043D10">
        <w:t xml:space="preserve"> Heather </w:t>
      </w:r>
    </w:p>
    <w:p w14:paraId="32B5B368" w14:textId="77777777" w:rsidR="00043D10" w:rsidRDefault="00443F16" w:rsidP="00043D10">
      <w:pPr>
        <w:spacing w:line="480" w:lineRule="auto"/>
      </w:pPr>
      <w:r>
        <w:t>Paper #2</w:t>
      </w:r>
    </w:p>
    <w:p w14:paraId="7FB06B01" w14:textId="2CDCEDCD" w:rsidR="0034480A" w:rsidRDefault="005717F1" w:rsidP="00043D10">
      <w:pPr>
        <w:spacing w:line="480" w:lineRule="auto"/>
        <w:jc w:val="center"/>
      </w:pPr>
      <w:r>
        <w:t>Collective S</w:t>
      </w:r>
      <w:r w:rsidR="0034480A">
        <w:t>trategy</w:t>
      </w:r>
    </w:p>
    <w:p w14:paraId="2E05F77B" w14:textId="77777777" w:rsidR="0034480A" w:rsidRDefault="0034480A" w:rsidP="0034480A">
      <w:pPr>
        <w:spacing w:line="480" w:lineRule="auto"/>
      </w:pPr>
      <w:r>
        <w:tab/>
      </w:r>
      <w:r w:rsidR="00043D10">
        <w:t xml:space="preserve">In Marshall Ganz  “ Why Stories Matter “ a quote that is relevant to my collective I work at is as follows: </w:t>
      </w:r>
    </w:p>
    <w:p w14:paraId="35F3F5BD" w14:textId="77777777" w:rsidR="0034480A" w:rsidRDefault="0034480A" w:rsidP="0034480A">
      <w:pPr>
        <w:spacing w:line="480" w:lineRule="auto"/>
        <w:ind w:left="720"/>
      </w:pPr>
      <w:r w:rsidRPr="0034480A">
        <w:t xml:space="preserve">THE INITIAL CHALLENGE for an organizer—or anybody who’s going to provide leadership for change—is to figure out how to break through the inertia of habit to get people to pay attention. Often that breakthrough happens by urgency </w:t>
      </w:r>
      <w:r w:rsidR="00043D10" w:rsidRPr="0034480A">
        <w:t xml:space="preserve">of </w:t>
      </w:r>
      <w:r w:rsidR="00043D10">
        <w:t>need</w:t>
      </w:r>
      <w:r w:rsidRPr="0034480A">
        <w:t xml:space="preserve">. </w:t>
      </w:r>
      <w:r>
        <w:t>“ (Ganz.2009)</w:t>
      </w:r>
    </w:p>
    <w:p w14:paraId="6B271525" w14:textId="777E2ECB" w:rsidR="00C37422" w:rsidRDefault="005717F1" w:rsidP="00652191">
      <w:pPr>
        <w:spacing w:line="480" w:lineRule="auto"/>
        <w:ind w:firstLine="720"/>
      </w:pPr>
      <w:r>
        <w:t>Working at T</w:t>
      </w:r>
      <w:r w:rsidR="0034480A">
        <w:t>he Oregon</w:t>
      </w:r>
      <w:r>
        <w:t xml:space="preserve"> Food B</w:t>
      </w:r>
      <w:r w:rsidR="0034480A">
        <w:t xml:space="preserve">ank </w:t>
      </w:r>
      <w:r w:rsidR="00652191">
        <w:t xml:space="preserve">the urgency of need is </w:t>
      </w:r>
      <w:r w:rsidR="00043D10">
        <w:t>a major</w:t>
      </w:r>
      <w:r w:rsidR="00652191">
        <w:t xml:space="preserve"> factor in the work I do. </w:t>
      </w:r>
      <w:r w:rsidR="00043D10">
        <w:t>With many</w:t>
      </w:r>
      <w:r w:rsidR="00652191">
        <w:t xml:space="preserve"> of the working poor barley making it after rent and utilities, the urgency of need is very transparent in the cause, mission, and history of my organization.  </w:t>
      </w:r>
      <w:r w:rsidR="00043D10">
        <w:t xml:space="preserve">In reference to </w:t>
      </w:r>
      <w:r w:rsidR="00043D10" w:rsidRPr="00652191">
        <w:t>Wheatley and Frieze</w:t>
      </w:r>
      <w:r w:rsidR="00043D10">
        <w:t xml:space="preserve">’s </w:t>
      </w:r>
      <w:r w:rsidR="00043D10" w:rsidRPr="00652191">
        <w:rPr>
          <w:u w:val="single"/>
        </w:rPr>
        <w:t>Walk out and Walk on</w:t>
      </w:r>
      <w:r w:rsidR="00043D10">
        <w:t xml:space="preserve"> the most relatable collective </w:t>
      </w:r>
      <w:r w:rsidR="00043D10" w:rsidRPr="00111212">
        <w:t>strategization</w:t>
      </w:r>
      <w:r w:rsidR="00043D10">
        <w:t xml:space="preserve"> from the book is from the work in Columbus Ohio: </w:t>
      </w:r>
    </w:p>
    <w:p w14:paraId="55632334" w14:textId="63EFC5F2" w:rsidR="00652191" w:rsidRDefault="00C37422" w:rsidP="00C37422">
      <w:pPr>
        <w:spacing w:line="480" w:lineRule="auto"/>
        <w:ind w:left="720"/>
      </w:pPr>
      <w:r>
        <w:t>“</w:t>
      </w:r>
      <w:r w:rsidR="00043D10">
        <w:t>Leaders in some of the America’s largest institutions –</w:t>
      </w:r>
      <w:r w:rsidR="00186E58">
        <w:t>healthcare, academe,-go</w:t>
      </w:r>
      <w:r w:rsidR="00043D10">
        <w:t xml:space="preserve">vernment </w:t>
      </w:r>
      <w:r>
        <w:t>–are</w:t>
      </w:r>
      <w:r w:rsidR="00186E58">
        <w:t xml:space="preserve"> </w:t>
      </w:r>
      <w:r>
        <w:t xml:space="preserve">changing how they </w:t>
      </w:r>
      <w:r w:rsidR="00186E58">
        <w:t>lead. They’ve given up the take</w:t>
      </w:r>
      <w:r>
        <w:t>–</w:t>
      </w:r>
      <w:r w:rsidR="00186E58">
        <w:t xml:space="preserve">charge, heroic </w:t>
      </w:r>
      <w:r w:rsidR="00037388">
        <w:t xml:space="preserve">leadership. </w:t>
      </w:r>
      <w:r w:rsidR="00186E58">
        <w:t>C</w:t>
      </w:r>
      <w:r>
        <w:t xml:space="preserve">hoosing </w:t>
      </w:r>
      <w:r w:rsidR="00037388">
        <w:t>instead to</w:t>
      </w:r>
      <w:r>
        <w:t xml:space="preserve"> engage the members of the </w:t>
      </w:r>
      <w:r w:rsidR="00037388">
        <w:t>community in</w:t>
      </w:r>
      <w:r>
        <w:t xml:space="preserve"> difficult social </w:t>
      </w:r>
      <w:r w:rsidR="00037388">
        <w:t>issues that</w:t>
      </w:r>
      <w:r>
        <w:t xml:space="preserve"> other communities </w:t>
      </w:r>
      <w:r w:rsidR="00186E58">
        <w:t>find intractable.” (</w:t>
      </w:r>
      <w:r w:rsidR="00037388">
        <w:t>Wheatley and</w:t>
      </w:r>
      <w:r w:rsidR="00CD3A14">
        <w:t xml:space="preserve"> </w:t>
      </w:r>
      <w:r>
        <w:t>Frieze.2011</w:t>
      </w:r>
      <w:r w:rsidR="00037388">
        <w:t>, p.189</w:t>
      </w:r>
      <w:r>
        <w:t>)</w:t>
      </w:r>
    </w:p>
    <w:p w14:paraId="574A57FB" w14:textId="77777777" w:rsidR="00186E58" w:rsidRDefault="00186E58" w:rsidP="00186E58">
      <w:pPr>
        <w:spacing w:line="480" w:lineRule="auto"/>
        <w:ind w:firstLine="720"/>
      </w:pPr>
    </w:p>
    <w:p w14:paraId="5A1E2D12" w14:textId="397C469B" w:rsidR="00C37422" w:rsidRPr="00652191" w:rsidRDefault="00037388" w:rsidP="00186E58">
      <w:pPr>
        <w:spacing w:line="480" w:lineRule="auto"/>
        <w:ind w:firstLine="720"/>
      </w:pPr>
      <w:r>
        <w:lastRenderedPageBreak/>
        <w:t xml:space="preserve">In relation to Ohio and Working at the food bank it became very obvious to me that recruiting the community to help solve these issues instead of the state is a very effective means of collective strategy to improve on these issues. </w:t>
      </w:r>
      <w:r w:rsidR="00186E58">
        <w:t>A</w:t>
      </w:r>
      <w:r w:rsidR="00392DEA">
        <w:t xml:space="preserve">t the end of every shift at </w:t>
      </w:r>
      <w:r w:rsidR="00186E58">
        <w:t>the foo</w:t>
      </w:r>
      <w:r w:rsidR="00C37422">
        <w:t xml:space="preserve">d bank it is repeated that if it wasn’t for </w:t>
      </w:r>
      <w:r w:rsidR="00392DEA">
        <w:t xml:space="preserve">the two million volunteers that </w:t>
      </w:r>
      <w:r w:rsidR="00C37422">
        <w:t xml:space="preserve">work </w:t>
      </w:r>
      <w:r w:rsidR="00392DEA">
        <w:t xml:space="preserve">t </w:t>
      </w:r>
      <w:r w:rsidR="00C37422">
        <w:t>a the food bank</w:t>
      </w:r>
      <w:r w:rsidR="00186E58">
        <w:t xml:space="preserve"> each year </w:t>
      </w:r>
      <w:r w:rsidR="00C37422">
        <w:t>O</w:t>
      </w:r>
      <w:r w:rsidR="00186E58">
        <w:t>regon would not be as well abled</w:t>
      </w:r>
      <w:r w:rsidR="005717F1">
        <w:t xml:space="preserve"> to address the issue of f</w:t>
      </w:r>
      <w:r w:rsidR="00C37422">
        <w:t xml:space="preserve">ood </w:t>
      </w:r>
      <w:r w:rsidR="00392DEA">
        <w:t xml:space="preserve">insecurity in </w:t>
      </w:r>
      <w:r>
        <w:t>the state</w:t>
      </w:r>
      <w:r w:rsidR="00392DEA">
        <w:t>.</w:t>
      </w:r>
      <w:r w:rsidR="00186E58">
        <w:t xml:space="preserve"> </w:t>
      </w:r>
      <w:r>
        <w:t>Subsequently the solutions to food insecurity in Columbus Ohio are not much different than that of Oregon:</w:t>
      </w:r>
    </w:p>
    <w:p w14:paraId="52B3F32A" w14:textId="6E585E1F" w:rsidR="0034480A" w:rsidRDefault="00CD3A14" w:rsidP="0034480A">
      <w:pPr>
        <w:spacing w:line="480" w:lineRule="auto"/>
      </w:pPr>
      <w:r>
        <w:tab/>
        <w:t xml:space="preserve">In mid </w:t>
      </w:r>
      <w:r w:rsidR="00CF6747">
        <w:t>2</w:t>
      </w:r>
      <w:r>
        <w:t>0</w:t>
      </w:r>
      <w:r w:rsidR="00CF6747">
        <w:t>09,</w:t>
      </w:r>
      <w:r>
        <w:t xml:space="preserve"> </w:t>
      </w:r>
      <w:r w:rsidR="00CF6747">
        <w:t xml:space="preserve">Ohio </w:t>
      </w:r>
      <w:r w:rsidR="00037388">
        <w:t>relocated to</w:t>
      </w:r>
      <w:r w:rsidR="00CF6747">
        <w:t xml:space="preserve"> it’s new headquarters: a gigantic former </w:t>
      </w:r>
      <w:r w:rsidR="00037388">
        <w:t>mattress outlet</w:t>
      </w:r>
      <w:r w:rsidR="00CF6747">
        <w:t xml:space="preserve"> that moves thirty –three </w:t>
      </w:r>
      <w:r w:rsidR="00037388">
        <w:t>million pounds</w:t>
      </w:r>
      <w:r w:rsidR="00CF6747">
        <w:t xml:space="preserve"> of food per year onto the tables of central Ohio’s hungry </w:t>
      </w:r>
      <w:r w:rsidR="00037388">
        <w:t xml:space="preserve">citizens. </w:t>
      </w:r>
      <w:r w:rsidRPr="00CD3A14">
        <w:t>(Wheatley</w:t>
      </w:r>
      <w:r>
        <w:t xml:space="preserve"> </w:t>
      </w:r>
      <w:r w:rsidRPr="00CD3A14">
        <w:t>and</w:t>
      </w:r>
      <w:r>
        <w:t xml:space="preserve"> Frieze.2011</w:t>
      </w:r>
      <w:r w:rsidR="00037388">
        <w:t>, p.191</w:t>
      </w:r>
      <w:r w:rsidRPr="00CD3A14">
        <w:t>)</w:t>
      </w:r>
      <w:r w:rsidR="00392DEA">
        <w:t xml:space="preserve">. Even </w:t>
      </w:r>
      <w:r w:rsidR="00037388">
        <w:t>Ohio’s</w:t>
      </w:r>
      <w:r w:rsidR="00392DEA">
        <w:t xml:space="preserve"> relocating of</w:t>
      </w:r>
      <w:r>
        <w:t xml:space="preserve"> facilities is </w:t>
      </w:r>
      <w:r w:rsidR="00037388">
        <w:t>similar</w:t>
      </w:r>
      <w:r>
        <w:t xml:space="preserve"> to the history of the Oregon food bank </w:t>
      </w:r>
      <w:r w:rsidR="005717F1">
        <w:t>as T</w:t>
      </w:r>
      <w:r w:rsidR="00037388">
        <w:t>he</w:t>
      </w:r>
      <w:r>
        <w:t xml:space="preserve"> Oregon Food bank relocated its headquarters to larger facilities in 2001. Other effective strategies that these states have in common is the reduction in food waste: </w:t>
      </w:r>
      <w:r w:rsidR="00392DEA">
        <w:t>“</w:t>
      </w:r>
      <w:r>
        <w:t xml:space="preserve">The cold storage </w:t>
      </w:r>
      <w:r w:rsidR="00037388">
        <w:t>layout that</w:t>
      </w:r>
      <w:r>
        <w:t xml:space="preserve"> </w:t>
      </w:r>
      <w:r w:rsidR="00037388">
        <w:t>makes efficient</w:t>
      </w:r>
      <w:r>
        <w:t xml:space="preserve"> use of cooler and freezer </w:t>
      </w:r>
      <w:r w:rsidR="00037388">
        <w:t>space the</w:t>
      </w:r>
      <w:r>
        <w:t xml:space="preserve"> organic recovery </w:t>
      </w:r>
      <w:r w:rsidR="00037388">
        <w:t>program that sorts</w:t>
      </w:r>
      <w:r>
        <w:t xml:space="preserve"> leftover </w:t>
      </w:r>
      <w:r w:rsidR="00037388">
        <w:t>produce from</w:t>
      </w:r>
      <w:r>
        <w:t xml:space="preserve"> grocery stores.</w:t>
      </w:r>
      <w:r w:rsidRPr="00CD3A14">
        <w:t xml:space="preserve"> (Wheatley and Frieze.2011</w:t>
      </w:r>
      <w:r w:rsidR="00037388" w:rsidRPr="00CD3A14">
        <w:t>, p.191</w:t>
      </w:r>
      <w:r w:rsidRPr="00CD3A14">
        <w:t>).</w:t>
      </w:r>
    </w:p>
    <w:p w14:paraId="5C84741D" w14:textId="45332F20" w:rsidR="00CD3A14" w:rsidRDefault="00392DEA" w:rsidP="00CD3A14">
      <w:pPr>
        <w:spacing w:line="480" w:lineRule="auto"/>
        <w:ind w:firstLine="720"/>
      </w:pPr>
      <w:r>
        <w:t>Looking at this example T</w:t>
      </w:r>
      <w:r w:rsidR="00CD3A14">
        <w:t xml:space="preserve">he </w:t>
      </w:r>
      <w:r w:rsidR="00037388">
        <w:t>Oregon</w:t>
      </w:r>
      <w:r w:rsidR="00CD3A14">
        <w:t xml:space="preserve"> Food</w:t>
      </w:r>
      <w:r>
        <w:t xml:space="preserve"> B</w:t>
      </w:r>
      <w:r w:rsidR="00CD3A14">
        <w:t xml:space="preserve">ank utilizes the same </w:t>
      </w:r>
      <w:r w:rsidR="00037388">
        <w:t>strategies</w:t>
      </w:r>
      <w:r w:rsidR="00CD3A14">
        <w:t xml:space="preserve"> as </w:t>
      </w:r>
      <w:r w:rsidR="00037388">
        <w:t>Ohio</w:t>
      </w:r>
      <w:r w:rsidR="00CD3A14">
        <w:t xml:space="preserve"> more or less. At</w:t>
      </w:r>
      <w:r w:rsidR="00653BEB">
        <w:t xml:space="preserve"> the Ore</w:t>
      </w:r>
      <w:r w:rsidR="00CD3A14">
        <w:t xml:space="preserve">gon food bank there is </w:t>
      </w:r>
      <w:r w:rsidR="00037388">
        <w:t>also large</w:t>
      </w:r>
      <w:r w:rsidR="00653BEB">
        <w:t xml:space="preserve"> ene</w:t>
      </w:r>
      <w:r>
        <w:t xml:space="preserve">rgy </w:t>
      </w:r>
      <w:r w:rsidR="00037388">
        <w:t>efficient</w:t>
      </w:r>
      <w:r>
        <w:t xml:space="preserve"> freezer, and </w:t>
      </w:r>
      <w:r w:rsidR="00653BEB">
        <w:t xml:space="preserve"> </w:t>
      </w:r>
      <w:r w:rsidR="00CD3A14">
        <w:t xml:space="preserve"> a food sorting area in whi</w:t>
      </w:r>
      <w:r w:rsidR="00653BEB">
        <w:t>ch not just produce but o</w:t>
      </w:r>
      <w:r w:rsidR="00CD3A14">
        <w:t xml:space="preserve">ther goods discarded from grocery stores are recovered to be sorted </w:t>
      </w:r>
      <w:r w:rsidR="00037388">
        <w:t>for the</w:t>
      </w:r>
      <w:r w:rsidR="00CD3A14">
        <w:t xml:space="preserve"> working poor in Oregon</w:t>
      </w:r>
      <w:r w:rsidR="00653BEB">
        <w:t>. These goods include</w:t>
      </w:r>
      <w:r w:rsidR="00CD3A14">
        <w:t xml:space="preserve"> frozen/ store</w:t>
      </w:r>
      <w:r>
        <w:t xml:space="preserve"> </w:t>
      </w:r>
      <w:r w:rsidR="00CD3A14">
        <w:t>made meals, juices,</w:t>
      </w:r>
      <w:r>
        <w:t xml:space="preserve"> </w:t>
      </w:r>
      <w:r w:rsidR="00CD3A14">
        <w:t>produce, meats,</w:t>
      </w:r>
      <w:r w:rsidR="00727EF5">
        <w:t xml:space="preserve"> </w:t>
      </w:r>
      <w:r w:rsidR="00CD3A14">
        <w:t xml:space="preserve">eggs, milk, etc. </w:t>
      </w:r>
    </w:p>
    <w:p w14:paraId="60675EEA" w14:textId="0F15C547" w:rsidR="00727EF5" w:rsidRPr="00727EF5" w:rsidRDefault="00727EF5" w:rsidP="00727EF5">
      <w:pPr>
        <w:spacing w:line="480" w:lineRule="auto"/>
        <w:ind w:firstLine="720"/>
      </w:pPr>
      <w:r>
        <w:t xml:space="preserve">Another similarity in the </w:t>
      </w:r>
      <w:r w:rsidR="005717F1">
        <w:t>work of the Ohio Food Bank and T</w:t>
      </w:r>
      <w:r>
        <w:t xml:space="preserve">he Oregon Food bank is what Ohio calls </w:t>
      </w:r>
      <w:r w:rsidR="00037388">
        <w:t>a:</w:t>
      </w:r>
      <w:r>
        <w:t xml:space="preserve"> “Choice pantry”.</w:t>
      </w:r>
      <w:r w:rsidRPr="00727EF5">
        <w:t xml:space="preserve"> </w:t>
      </w:r>
      <w:r>
        <w:t>(Wheatley and Frieze.2011</w:t>
      </w:r>
      <w:r w:rsidR="00037388">
        <w:t>, p.193</w:t>
      </w:r>
      <w:r w:rsidRPr="00727EF5">
        <w:t>).</w:t>
      </w:r>
    </w:p>
    <w:p w14:paraId="78B123CD" w14:textId="4C6C8598" w:rsidR="00CD3A14" w:rsidRDefault="00727EF5" w:rsidP="00CD3A14">
      <w:pPr>
        <w:spacing w:line="480" w:lineRule="auto"/>
        <w:ind w:firstLine="720"/>
      </w:pPr>
      <w:r>
        <w:t xml:space="preserve"> These pantries function more like a grocery store in which patrons</w:t>
      </w:r>
      <w:r w:rsidR="00392DEA">
        <w:t xml:space="preserve"> may choose their food instead </w:t>
      </w:r>
      <w:r>
        <w:t xml:space="preserve">of  receiving packaged grocery from the state. One in which I am aware of is Portland state university’s Food pantry.  What is </w:t>
      </w:r>
      <w:r w:rsidR="00037388">
        <w:t>called:</w:t>
      </w:r>
      <w:r>
        <w:t xml:space="preserve"> the Harvest share. This program is where the Oregon food bank donates some of its </w:t>
      </w:r>
      <w:r w:rsidR="00037388">
        <w:t>freshest</w:t>
      </w:r>
      <w:r>
        <w:t xml:space="preserve"> produce and </w:t>
      </w:r>
      <w:r w:rsidR="00037388">
        <w:t>fruits to</w:t>
      </w:r>
      <w:r>
        <w:t xml:space="preserve"> help provide healthier options, </w:t>
      </w:r>
      <w:r w:rsidR="00037388">
        <w:t>and to</w:t>
      </w:r>
      <w:r>
        <w:t xml:space="preserve"> solve food insecurity with some of the school’s students on campus.</w:t>
      </w:r>
    </w:p>
    <w:p w14:paraId="46435147" w14:textId="397836B6" w:rsidR="00B13199" w:rsidRDefault="008D627D" w:rsidP="00CD3A14">
      <w:pPr>
        <w:spacing w:line="480" w:lineRule="auto"/>
        <w:ind w:firstLine="720"/>
      </w:pPr>
      <w:r>
        <w:t xml:space="preserve">As this relates to my own Personal </w:t>
      </w:r>
      <w:r w:rsidR="00037388">
        <w:t>narrative I’ve</w:t>
      </w:r>
      <w:r>
        <w:t xml:space="preserve"> found that change does not come about from individuals in a sense, but change happens when individuals become a collective. While there may always be a hierarchy it is of ten the community as a collective that </w:t>
      </w:r>
      <w:r w:rsidR="00037388">
        <w:t>initiates</w:t>
      </w:r>
      <w:r>
        <w:t xml:space="preserve"> change. Form my experience a the food bank there are many individuals who work there voluntarily or not, but there are many groups that volunteer to work at the food bank.</w:t>
      </w:r>
    </w:p>
    <w:p w14:paraId="260CEE5C" w14:textId="03129409" w:rsidR="008D627D" w:rsidRDefault="008D627D" w:rsidP="00CD3A14">
      <w:pPr>
        <w:spacing w:line="480" w:lineRule="auto"/>
        <w:ind w:firstLine="720"/>
      </w:pPr>
      <w:r>
        <w:t xml:space="preserve"> These groups range from families, churches, and schools. Its</w:t>
      </w:r>
      <w:r w:rsidR="00B13199">
        <w:t xml:space="preserve"> </w:t>
      </w:r>
      <w:r w:rsidR="00037388">
        <w:t>is these</w:t>
      </w:r>
      <w:r w:rsidR="00B13199">
        <w:t xml:space="preserve"> collecti</w:t>
      </w:r>
      <w:r>
        <w:t xml:space="preserve">ves that often are the ones to </w:t>
      </w:r>
      <w:r w:rsidR="00037388">
        <w:t>initiate</w:t>
      </w:r>
      <w:r>
        <w:t xml:space="preserve"> the change needed to address the issues at hand </w:t>
      </w:r>
      <w:r w:rsidR="00037388">
        <w:t>whether</w:t>
      </w:r>
      <w:r>
        <w:t xml:space="preserve"> its food insecurity, pollution homelessness the list goes on.</w:t>
      </w:r>
      <w:r w:rsidR="00B13199">
        <w:t xml:space="preserve"> </w:t>
      </w:r>
      <w:r w:rsidR="00037388">
        <w:t>These changes happen</w:t>
      </w:r>
      <w:r w:rsidR="00B13199">
        <w:t xml:space="preserve"> when individuals </w:t>
      </w:r>
      <w:r w:rsidR="00037388">
        <w:t>like</w:t>
      </w:r>
      <w:r w:rsidR="00B13199">
        <w:t xml:space="preserve"> the political leaders in which facilitate welfare programs allow the collective community the </w:t>
      </w:r>
      <w:r w:rsidR="00037388">
        <w:t>autonomy</w:t>
      </w:r>
      <w:r w:rsidR="00B13199">
        <w:t xml:space="preserve"> to address and solve these issues.</w:t>
      </w:r>
    </w:p>
    <w:p w14:paraId="3E306003" w14:textId="0C540372" w:rsidR="00B13199" w:rsidRDefault="00B13199" w:rsidP="00CD3A14">
      <w:pPr>
        <w:spacing w:line="480" w:lineRule="auto"/>
        <w:ind w:firstLine="720"/>
      </w:pPr>
      <w:r>
        <w:t xml:space="preserve">In conclusion from my own personal </w:t>
      </w:r>
      <w:r w:rsidR="00037388">
        <w:t>narrative,</w:t>
      </w:r>
      <w:r>
        <w:t xml:space="preserve"> and the stories of our text I have found </w:t>
      </w:r>
      <w:r w:rsidR="00037388">
        <w:t>that allowing</w:t>
      </w:r>
      <w:r>
        <w:t xml:space="preserve"> the community to act as a collective to solve their issues is an efficient strategy to address problems with in their smaller </w:t>
      </w:r>
      <w:r w:rsidR="00037388">
        <w:t>communities and</w:t>
      </w:r>
      <w:r>
        <w:t xml:space="preserve"> in tandem society at large.</w:t>
      </w:r>
    </w:p>
    <w:p w14:paraId="3EB765C9" w14:textId="77777777" w:rsidR="00653BEB" w:rsidRDefault="00653BEB" w:rsidP="00CD3A14">
      <w:pPr>
        <w:spacing w:line="480" w:lineRule="auto"/>
        <w:ind w:firstLine="720"/>
      </w:pPr>
    </w:p>
    <w:sectPr w:rsidR="00653BEB" w:rsidSect="0065219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DBBE3" w14:textId="77777777" w:rsidR="00B13199" w:rsidRDefault="00B13199" w:rsidP="00727EF5">
      <w:r>
        <w:separator/>
      </w:r>
    </w:p>
  </w:endnote>
  <w:endnote w:type="continuationSeparator" w:id="0">
    <w:p w14:paraId="6CF24FE6" w14:textId="77777777" w:rsidR="00B13199" w:rsidRDefault="00B13199" w:rsidP="0072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8A2AB" w14:textId="77777777" w:rsidR="00B13199" w:rsidRDefault="00B13199" w:rsidP="00727EF5">
      <w:r>
        <w:separator/>
      </w:r>
    </w:p>
  </w:footnote>
  <w:footnote w:type="continuationSeparator" w:id="0">
    <w:p w14:paraId="4185A11B" w14:textId="77777777" w:rsidR="00B13199" w:rsidRDefault="00B13199" w:rsidP="00727E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0B31" w14:textId="77777777" w:rsidR="00B13199" w:rsidRDefault="00B13199" w:rsidP="00727E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B3776" w14:textId="77777777" w:rsidR="00B13199" w:rsidRDefault="00B13199" w:rsidP="00727E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75B0" w14:textId="77777777" w:rsidR="00B13199" w:rsidRDefault="00B13199" w:rsidP="00727EF5">
    <w:pPr>
      <w:pStyle w:val="Header"/>
      <w:framePr w:wrap="around" w:vAnchor="text" w:hAnchor="margin" w:xAlign="right" w:y="1"/>
      <w:rPr>
        <w:rStyle w:val="PageNumber"/>
      </w:rPr>
    </w:pPr>
    <w:r>
      <w:rPr>
        <w:rStyle w:val="PageNumber"/>
      </w:rPr>
      <w:t xml:space="preserve">Learned </w:t>
    </w:r>
    <w:r>
      <w:rPr>
        <w:rStyle w:val="PageNumber"/>
      </w:rPr>
      <w:fldChar w:fldCharType="begin"/>
    </w:r>
    <w:r>
      <w:rPr>
        <w:rStyle w:val="PageNumber"/>
      </w:rPr>
      <w:instrText xml:space="preserve">PAGE  </w:instrText>
    </w:r>
    <w:r>
      <w:rPr>
        <w:rStyle w:val="PageNumber"/>
      </w:rPr>
      <w:fldChar w:fldCharType="separate"/>
    </w:r>
    <w:r w:rsidR="00D97817">
      <w:rPr>
        <w:rStyle w:val="PageNumber"/>
        <w:noProof/>
      </w:rPr>
      <w:t>1</w:t>
    </w:r>
    <w:r>
      <w:rPr>
        <w:rStyle w:val="PageNumber"/>
      </w:rPr>
      <w:fldChar w:fldCharType="end"/>
    </w:r>
  </w:p>
  <w:p w14:paraId="1361D142" w14:textId="77777777" w:rsidR="00B13199" w:rsidRDefault="00B13199" w:rsidP="00727EF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0A"/>
    <w:rsid w:val="00037388"/>
    <w:rsid w:val="00043D10"/>
    <w:rsid w:val="00186E58"/>
    <w:rsid w:val="0034480A"/>
    <w:rsid w:val="00392DEA"/>
    <w:rsid w:val="00443F16"/>
    <w:rsid w:val="005717F1"/>
    <w:rsid w:val="00652191"/>
    <w:rsid w:val="00653BEB"/>
    <w:rsid w:val="00727EF5"/>
    <w:rsid w:val="008D627D"/>
    <w:rsid w:val="00B13199"/>
    <w:rsid w:val="00B27A66"/>
    <w:rsid w:val="00C37422"/>
    <w:rsid w:val="00C60F0E"/>
    <w:rsid w:val="00CD3A14"/>
    <w:rsid w:val="00CF6747"/>
    <w:rsid w:val="00D9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C8F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80A"/>
    <w:rPr>
      <w:rFonts w:ascii="Times New Roman" w:hAnsi="Times New Roman" w:cs="Times New Roman"/>
    </w:rPr>
  </w:style>
  <w:style w:type="paragraph" w:styleId="Header">
    <w:name w:val="header"/>
    <w:basedOn w:val="Normal"/>
    <w:link w:val="HeaderChar"/>
    <w:uiPriority w:val="99"/>
    <w:unhideWhenUsed/>
    <w:rsid w:val="00727EF5"/>
    <w:pPr>
      <w:tabs>
        <w:tab w:val="center" w:pos="4320"/>
        <w:tab w:val="right" w:pos="8640"/>
      </w:tabs>
    </w:pPr>
  </w:style>
  <w:style w:type="character" w:customStyle="1" w:styleId="HeaderChar">
    <w:name w:val="Header Char"/>
    <w:basedOn w:val="DefaultParagraphFont"/>
    <w:link w:val="Header"/>
    <w:uiPriority w:val="99"/>
    <w:rsid w:val="00727EF5"/>
  </w:style>
  <w:style w:type="character" w:styleId="PageNumber">
    <w:name w:val="page number"/>
    <w:basedOn w:val="DefaultParagraphFont"/>
    <w:uiPriority w:val="99"/>
    <w:semiHidden/>
    <w:unhideWhenUsed/>
    <w:rsid w:val="00727EF5"/>
  </w:style>
  <w:style w:type="paragraph" w:styleId="Footer">
    <w:name w:val="footer"/>
    <w:basedOn w:val="Normal"/>
    <w:link w:val="FooterChar"/>
    <w:uiPriority w:val="99"/>
    <w:unhideWhenUsed/>
    <w:rsid w:val="00727EF5"/>
    <w:pPr>
      <w:tabs>
        <w:tab w:val="center" w:pos="4320"/>
        <w:tab w:val="right" w:pos="8640"/>
      </w:tabs>
    </w:pPr>
  </w:style>
  <w:style w:type="character" w:customStyle="1" w:styleId="FooterChar">
    <w:name w:val="Footer Char"/>
    <w:basedOn w:val="DefaultParagraphFont"/>
    <w:link w:val="Footer"/>
    <w:uiPriority w:val="99"/>
    <w:rsid w:val="00727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80A"/>
    <w:rPr>
      <w:rFonts w:ascii="Times New Roman" w:hAnsi="Times New Roman" w:cs="Times New Roman"/>
    </w:rPr>
  </w:style>
  <w:style w:type="paragraph" w:styleId="Header">
    <w:name w:val="header"/>
    <w:basedOn w:val="Normal"/>
    <w:link w:val="HeaderChar"/>
    <w:uiPriority w:val="99"/>
    <w:unhideWhenUsed/>
    <w:rsid w:val="00727EF5"/>
    <w:pPr>
      <w:tabs>
        <w:tab w:val="center" w:pos="4320"/>
        <w:tab w:val="right" w:pos="8640"/>
      </w:tabs>
    </w:pPr>
  </w:style>
  <w:style w:type="character" w:customStyle="1" w:styleId="HeaderChar">
    <w:name w:val="Header Char"/>
    <w:basedOn w:val="DefaultParagraphFont"/>
    <w:link w:val="Header"/>
    <w:uiPriority w:val="99"/>
    <w:rsid w:val="00727EF5"/>
  </w:style>
  <w:style w:type="character" w:styleId="PageNumber">
    <w:name w:val="page number"/>
    <w:basedOn w:val="DefaultParagraphFont"/>
    <w:uiPriority w:val="99"/>
    <w:semiHidden/>
    <w:unhideWhenUsed/>
    <w:rsid w:val="00727EF5"/>
  </w:style>
  <w:style w:type="paragraph" w:styleId="Footer">
    <w:name w:val="footer"/>
    <w:basedOn w:val="Normal"/>
    <w:link w:val="FooterChar"/>
    <w:uiPriority w:val="99"/>
    <w:unhideWhenUsed/>
    <w:rsid w:val="00727EF5"/>
    <w:pPr>
      <w:tabs>
        <w:tab w:val="center" w:pos="4320"/>
        <w:tab w:val="right" w:pos="8640"/>
      </w:tabs>
    </w:pPr>
  </w:style>
  <w:style w:type="character" w:customStyle="1" w:styleId="FooterChar">
    <w:name w:val="Footer Char"/>
    <w:basedOn w:val="DefaultParagraphFont"/>
    <w:link w:val="Footer"/>
    <w:uiPriority w:val="99"/>
    <w:rsid w:val="0072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2095">
      <w:bodyDiv w:val="1"/>
      <w:marLeft w:val="0"/>
      <w:marRight w:val="0"/>
      <w:marTop w:val="0"/>
      <w:marBottom w:val="0"/>
      <w:divBdr>
        <w:top w:val="none" w:sz="0" w:space="0" w:color="auto"/>
        <w:left w:val="none" w:sz="0" w:space="0" w:color="auto"/>
        <w:bottom w:val="none" w:sz="0" w:space="0" w:color="auto"/>
        <w:right w:val="none" w:sz="0" w:space="0" w:color="auto"/>
      </w:divBdr>
    </w:div>
    <w:div w:id="2075618013">
      <w:bodyDiv w:val="1"/>
      <w:marLeft w:val="0"/>
      <w:marRight w:val="0"/>
      <w:marTop w:val="0"/>
      <w:marBottom w:val="0"/>
      <w:divBdr>
        <w:top w:val="none" w:sz="0" w:space="0" w:color="auto"/>
        <w:left w:val="none" w:sz="0" w:space="0" w:color="auto"/>
        <w:bottom w:val="none" w:sz="0" w:space="0" w:color="auto"/>
        <w:right w:val="none" w:sz="0" w:space="0" w:color="auto"/>
      </w:divBdr>
      <w:divsChild>
        <w:div w:id="1650206737">
          <w:marLeft w:val="0"/>
          <w:marRight w:val="0"/>
          <w:marTop w:val="0"/>
          <w:marBottom w:val="0"/>
          <w:divBdr>
            <w:top w:val="none" w:sz="0" w:space="0" w:color="auto"/>
            <w:left w:val="none" w:sz="0" w:space="0" w:color="auto"/>
            <w:bottom w:val="none" w:sz="0" w:space="0" w:color="auto"/>
            <w:right w:val="none" w:sz="0" w:space="0" w:color="auto"/>
          </w:divBdr>
          <w:divsChild>
            <w:div w:id="822429917">
              <w:marLeft w:val="0"/>
              <w:marRight w:val="0"/>
              <w:marTop w:val="0"/>
              <w:marBottom w:val="0"/>
              <w:divBdr>
                <w:top w:val="none" w:sz="0" w:space="0" w:color="auto"/>
                <w:left w:val="none" w:sz="0" w:space="0" w:color="auto"/>
                <w:bottom w:val="none" w:sz="0" w:space="0" w:color="auto"/>
                <w:right w:val="none" w:sz="0" w:space="0" w:color="auto"/>
              </w:divBdr>
              <w:divsChild>
                <w:div w:id="16560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3264">
          <w:marLeft w:val="0"/>
          <w:marRight w:val="0"/>
          <w:marTop w:val="0"/>
          <w:marBottom w:val="0"/>
          <w:divBdr>
            <w:top w:val="none" w:sz="0" w:space="0" w:color="auto"/>
            <w:left w:val="none" w:sz="0" w:space="0" w:color="auto"/>
            <w:bottom w:val="none" w:sz="0" w:space="0" w:color="auto"/>
            <w:right w:val="none" w:sz="0" w:space="0" w:color="auto"/>
          </w:divBdr>
          <w:divsChild>
            <w:div w:id="64839440">
              <w:marLeft w:val="0"/>
              <w:marRight w:val="0"/>
              <w:marTop w:val="0"/>
              <w:marBottom w:val="0"/>
              <w:divBdr>
                <w:top w:val="none" w:sz="0" w:space="0" w:color="auto"/>
                <w:left w:val="none" w:sz="0" w:space="0" w:color="auto"/>
                <w:bottom w:val="none" w:sz="0" w:space="0" w:color="auto"/>
                <w:right w:val="none" w:sz="0" w:space="0" w:color="auto"/>
              </w:divBdr>
              <w:divsChild>
                <w:div w:id="8925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683</Words>
  <Characters>3896</Characters>
  <Application>Microsoft Macintosh Word</Application>
  <DocSecurity>0</DocSecurity>
  <Lines>32</Lines>
  <Paragraphs>9</Paragraphs>
  <ScaleCrop>false</ScaleCrop>
  <Company>learned &amp; co</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learned</dc:creator>
  <cp:keywords/>
  <dc:description/>
  <cp:lastModifiedBy>zachary learned</cp:lastModifiedBy>
  <cp:revision>7</cp:revision>
  <dcterms:created xsi:type="dcterms:W3CDTF">2017-08-02T00:58:00Z</dcterms:created>
  <dcterms:modified xsi:type="dcterms:W3CDTF">2017-08-02T03:27:00Z</dcterms:modified>
</cp:coreProperties>
</file>